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82BB6E" w14:textId="77777777" w:rsidR="005332BC" w:rsidRDefault="005332BC" w:rsidP="005332BC">
      <w:pPr>
        <w:rPr>
          <w:rStyle w:val="lev"/>
          <w:rFonts w:eastAsiaTheme="majorEastAsia" w:cs="Arial"/>
          <w:b w:val="0"/>
          <w:sz w:val="18"/>
          <w:szCs w:val="18"/>
        </w:rPr>
      </w:pPr>
    </w:p>
    <w:p w14:paraId="6EC42CBA" w14:textId="77777777" w:rsidR="005332BC" w:rsidRDefault="005332BC" w:rsidP="005332BC">
      <w:pPr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>135.391.1</w:t>
      </w:r>
      <w:r w:rsidRPr="00C25FB1">
        <w:rPr>
          <w:rFonts w:cs="Arial"/>
          <w:b/>
          <w:sz w:val="18"/>
          <w:szCs w:val="18"/>
        </w:rPr>
        <w:t>-</w:t>
      </w:r>
      <w:r w:rsidRPr="00B531D4">
        <w:rPr>
          <w:rStyle w:val="lev"/>
          <w:rFonts w:eastAsiaTheme="majorEastAsia" w:cs="Arial"/>
          <w:sz w:val="18"/>
          <w:szCs w:val="18"/>
        </w:rPr>
        <w:t xml:space="preserve"> </w:t>
      </w:r>
      <w:r w:rsidRPr="00F26471">
        <w:rPr>
          <w:rStyle w:val="lev"/>
          <w:rFonts w:eastAsiaTheme="majorEastAsia" w:cs="Arial"/>
          <w:b w:val="0"/>
          <w:sz w:val="18"/>
          <w:szCs w:val="18"/>
        </w:rPr>
        <w:t>Pierre</w:t>
      </w:r>
      <w:r>
        <w:rPr>
          <w:rStyle w:val="lev"/>
          <w:rFonts w:eastAsiaTheme="majorEastAsia" w:cs="Arial"/>
          <w:sz w:val="18"/>
          <w:szCs w:val="18"/>
        </w:rPr>
        <w:t xml:space="preserve"> Adolphe SARAZIN </w:t>
      </w:r>
      <w:r w:rsidRPr="000D14D7">
        <w:rPr>
          <w:rStyle w:val="lev"/>
          <w:rFonts w:eastAsiaTheme="majorEastAsia" w:cs="Arial"/>
          <w:b w:val="0"/>
          <w:sz w:val="18"/>
          <w:szCs w:val="18"/>
        </w:rPr>
        <w:t>(1840-1907</w:t>
      </w:r>
      <w:r>
        <w:rPr>
          <w:rStyle w:val="lev"/>
          <w:rFonts w:eastAsiaTheme="majorEastAsia" w:cs="Arial"/>
          <w:b w:val="0"/>
          <w:sz w:val="18"/>
          <w:szCs w:val="18"/>
        </w:rPr>
        <w:t xml:space="preserve">), </w:t>
      </w:r>
    </w:p>
    <w:p w14:paraId="28D7012B" w14:textId="46C6119A" w:rsidR="005332BC" w:rsidRDefault="005332BC" w:rsidP="005332BC">
      <w:pPr>
        <w:ind w:firstLine="540"/>
        <w:rPr>
          <w:rFonts w:cs="Arial"/>
          <w:sz w:val="18"/>
          <w:szCs w:val="18"/>
        </w:rPr>
      </w:pPr>
      <w:proofErr w:type="gramStart"/>
      <w:r>
        <w:rPr>
          <w:rFonts w:cs="Arial"/>
          <w:sz w:val="18"/>
          <w:szCs w:val="18"/>
        </w:rPr>
        <w:t>né</w:t>
      </w:r>
      <w:proofErr w:type="gramEnd"/>
      <w:r>
        <w:rPr>
          <w:rFonts w:cs="Arial"/>
          <w:sz w:val="18"/>
          <w:szCs w:val="18"/>
        </w:rPr>
        <w:t xml:space="preserve"> le 29 décembre 1840, </w:t>
      </w:r>
      <w:proofErr w:type="spellStart"/>
      <w:r>
        <w:rPr>
          <w:rFonts w:cs="Arial"/>
          <w:sz w:val="18"/>
          <w:szCs w:val="18"/>
        </w:rPr>
        <w:t>Dou</w:t>
      </w:r>
      <w:r w:rsidRPr="0090093F">
        <w:rPr>
          <w:rFonts w:cs="Arial"/>
          <w:sz w:val="18"/>
          <w:szCs w:val="18"/>
        </w:rPr>
        <w:t>e</w:t>
      </w:r>
      <w:proofErr w:type="spellEnd"/>
      <w:r>
        <w:rPr>
          <w:rFonts w:cs="Arial"/>
          <w:sz w:val="18"/>
          <w:szCs w:val="18"/>
        </w:rPr>
        <w:t xml:space="preserve">, Seine-et-Marne, </w:t>
      </w:r>
      <w:r w:rsidRPr="0090093F">
        <w:rPr>
          <w:rFonts w:cs="Arial"/>
          <w:sz w:val="18"/>
          <w:szCs w:val="18"/>
        </w:rPr>
        <w:t>décédé le 16 septembre 1907, La Trétoire</w:t>
      </w:r>
      <w:r>
        <w:rPr>
          <w:rFonts w:cs="Arial"/>
          <w:sz w:val="18"/>
          <w:szCs w:val="18"/>
        </w:rPr>
        <w:t xml:space="preserve"> (Bois Baudry), </w:t>
      </w:r>
      <w:r>
        <w:rPr>
          <w:rFonts w:cs="Arial"/>
          <w:sz w:val="18"/>
          <w:szCs w:val="18"/>
        </w:rPr>
        <w:t>Seine-et-Marne,</w:t>
      </w:r>
    </w:p>
    <w:p w14:paraId="5B5484CB" w14:textId="4AAE1EEF" w:rsidR="005332BC" w:rsidRDefault="005332BC" w:rsidP="005332BC">
      <w:pPr>
        <w:ind w:right="-108" w:firstLine="54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Maçon (1866, 88), puis cultivateur à La Trétoire (Bois Baudry), conseiller municipal à La Trétoire (1900-</w:t>
      </w:r>
      <w:r>
        <w:rPr>
          <w:rFonts w:cs="Arial"/>
          <w:sz w:val="18"/>
          <w:szCs w:val="18"/>
        </w:rPr>
        <w:t>19</w:t>
      </w:r>
      <w:r>
        <w:rPr>
          <w:rFonts w:cs="Arial"/>
          <w:sz w:val="18"/>
          <w:szCs w:val="18"/>
        </w:rPr>
        <w:t>04)</w:t>
      </w:r>
    </w:p>
    <w:p w14:paraId="54774619" w14:textId="77777777" w:rsidR="005332BC" w:rsidRDefault="005332BC" w:rsidP="005332BC">
      <w:pPr>
        <w:ind w:left="540"/>
        <w:rPr>
          <w:rFonts w:cs="Arial"/>
          <w:sz w:val="18"/>
          <w:szCs w:val="18"/>
        </w:rPr>
      </w:pPr>
      <w:proofErr w:type="gramStart"/>
      <w:r>
        <w:rPr>
          <w:rFonts w:cs="Arial"/>
          <w:sz w:val="18"/>
          <w:szCs w:val="18"/>
        </w:rPr>
        <w:t>marié</w:t>
      </w:r>
      <w:proofErr w:type="gramEnd"/>
      <w:r>
        <w:rPr>
          <w:rFonts w:cs="Arial"/>
          <w:sz w:val="18"/>
          <w:szCs w:val="18"/>
        </w:rPr>
        <w:t xml:space="preserve"> le 3 février 1866, </w:t>
      </w:r>
      <w:proofErr w:type="spellStart"/>
      <w:r>
        <w:rPr>
          <w:rFonts w:cs="Arial"/>
          <w:sz w:val="18"/>
          <w:szCs w:val="18"/>
        </w:rPr>
        <w:t>Dou</w:t>
      </w:r>
      <w:r w:rsidRPr="0090093F">
        <w:rPr>
          <w:rFonts w:cs="Arial"/>
          <w:sz w:val="18"/>
          <w:szCs w:val="18"/>
        </w:rPr>
        <w:t>e</w:t>
      </w:r>
      <w:proofErr w:type="spellEnd"/>
      <w:r>
        <w:rPr>
          <w:rFonts w:cs="Arial"/>
          <w:sz w:val="18"/>
          <w:szCs w:val="18"/>
        </w:rPr>
        <w:t>,</w:t>
      </w:r>
      <w:r w:rsidRPr="0090093F">
        <w:rPr>
          <w:rFonts w:cs="Arial"/>
          <w:sz w:val="18"/>
          <w:szCs w:val="18"/>
        </w:rPr>
        <w:t xml:space="preserve"> </w:t>
      </w:r>
    </w:p>
    <w:p w14:paraId="7EC90B90" w14:textId="77777777" w:rsidR="005332BC" w:rsidRDefault="005332BC" w:rsidP="005332BC">
      <w:pPr>
        <w:ind w:left="540"/>
        <w:rPr>
          <w:rFonts w:cs="Arial"/>
          <w:sz w:val="18"/>
          <w:szCs w:val="18"/>
        </w:rPr>
      </w:pPr>
      <w:proofErr w:type="gramStart"/>
      <w:r w:rsidRPr="0090093F">
        <w:rPr>
          <w:rFonts w:cs="Arial"/>
          <w:sz w:val="18"/>
          <w:szCs w:val="18"/>
        </w:rPr>
        <w:t>avec</w:t>
      </w:r>
      <w:proofErr w:type="gramEnd"/>
      <w:r w:rsidRPr="0090093F">
        <w:rPr>
          <w:rFonts w:cs="Arial"/>
          <w:sz w:val="18"/>
          <w:szCs w:val="18"/>
        </w:rPr>
        <w:t xml:space="preserve"> </w:t>
      </w:r>
      <w:hyperlink r:id="rId4" w:history="1">
        <w:proofErr w:type="spellStart"/>
        <w:r w:rsidRPr="00EA03C4">
          <w:rPr>
            <w:rStyle w:val="lev"/>
            <w:rFonts w:eastAsiaTheme="majorEastAsia" w:cs="Arial"/>
            <w:sz w:val="18"/>
            <w:szCs w:val="18"/>
          </w:rPr>
          <w:t>Delmance</w:t>
        </w:r>
        <w:proofErr w:type="spellEnd"/>
        <w:r w:rsidRPr="00EA03C4">
          <w:rPr>
            <w:rStyle w:val="lev"/>
            <w:rFonts w:eastAsiaTheme="majorEastAsia" w:cs="Arial"/>
            <w:sz w:val="18"/>
            <w:szCs w:val="18"/>
          </w:rPr>
          <w:t xml:space="preserve"> </w:t>
        </w:r>
        <w:r w:rsidRPr="00F26471">
          <w:rPr>
            <w:rStyle w:val="lev"/>
            <w:rFonts w:eastAsiaTheme="majorEastAsia" w:cs="Arial"/>
            <w:b w:val="0"/>
            <w:sz w:val="18"/>
            <w:szCs w:val="18"/>
          </w:rPr>
          <w:t>Octavie</w:t>
        </w:r>
        <w:r w:rsidRPr="00EA03C4">
          <w:rPr>
            <w:rStyle w:val="lev"/>
            <w:rFonts w:eastAsiaTheme="majorEastAsia" w:cs="Arial"/>
            <w:sz w:val="18"/>
            <w:szCs w:val="18"/>
          </w:rPr>
          <w:t xml:space="preserve"> GRATIOT</w:t>
        </w:r>
      </w:hyperlink>
      <w:r>
        <w:rPr>
          <w:rFonts w:cs="Arial"/>
          <w:sz w:val="18"/>
          <w:szCs w:val="18"/>
        </w:rPr>
        <w:t>,</w:t>
      </w:r>
    </w:p>
    <w:p w14:paraId="46E8DD64" w14:textId="4673AE55" w:rsidR="005332BC" w:rsidRDefault="005332BC" w:rsidP="005332BC">
      <w:pPr>
        <w:ind w:left="540"/>
        <w:rPr>
          <w:rFonts w:cs="Arial"/>
          <w:sz w:val="18"/>
          <w:szCs w:val="18"/>
        </w:rPr>
      </w:pPr>
      <w:proofErr w:type="gramStart"/>
      <w:r>
        <w:rPr>
          <w:rFonts w:cs="Arial"/>
          <w:sz w:val="18"/>
          <w:szCs w:val="18"/>
        </w:rPr>
        <w:t>née</w:t>
      </w:r>
      <w:proofErr w:type="gramEnd"/>
      <w:r>
        <w:rPr>
          <w:rFonts w:cs="Arial"/>
          <w:sz w:val="18"/>
          <w:szCs w:val="18"/>
        </w:rPr>
        <w:t xml:space="preserve"> le 29 septembre 1844</w:t>
      </w:r>
      <w:r w:rsidRPr="0090093F">
        <w:rPr>
          <w:rFonts w:cs="Arial"/>
          <w:sz w:val="18"/>
          <w:szCs w:val="18"/>
        </w:rPr>
        <w:t>, La Trétoire</w:t>
      </w:r>
      <w:r>
        <w:rPr>
          <w:rFonts w:cs="Arial"/>
          <w:sz w:val="18"/>
          <w:szCs w:val="18"/>
        </w:rPr>
        <w:t>,</w:t>
      </w:r>
      <w:r>
        <w:rPr>
          <w:rFonts w:cs="Arial"/>
          <w:sz w:val="18"/>
          <w:szCs w:val="18"/>
        </w:rPr>
        <w:t xml:space="preserve"> </w:t>
      </w:r>
      <w:r w:rsidRPr="0090093F">
        <w:rPr>
          <w:rFonts w:cs="Arial"/>
          <w:sz w:val="18"/>
          <w:szCs w:val="18"/>
        </w:rPr>
        <w:t>décédée le 10 août 1914, La Trétoire</w:t>
      </w:r>
      <w:r>
        <w:rPr>
          <w:rFonts w:cs="Arial"/>
          <w:sz w:val="18"/>
          <w:szCs w:val="18"/>
        </w:rPr>
        <w:t xml:space="preserve">, </w:t>
      </w:r>
    </w:p>
    <w:p w14:paraId="612867F9" w14:textId="77777777" w:rsidR="005332BC" w:rsidRDefault="005332BC" w:rsidP="005332BC">
      <w:pPr>
        <w:ind w:left="540" w:right="-108"/>
        <w:rPr>
          <w:rFonts w:cs="Arial"/>
          <w:sz w:val="16"/>
          <w:szCs w:val="16"/>
        </w:rPr>
      </w:pPr>
      <w:proofErr w:type="gramStart"/>
      <w:r w:rsidRPr="00FE27BA">
        <w:rPr>
          <w:rFonts w:cs="Arial"/>
          <w:sz w:val="16"/>
          <w:szCs w:val="16"/>
        </w:rPr>
        <w:t>fille</w:t>
      </w:r>
      <w:proofErr w:type="gramEnd"/>
      <w:r w:rsidRPr="00FE27BA">
        <w:rPr>
          <w:rFonts w:cs="Arial"/>
          <w:sz w:val="16"/>
          <w:szCs w:val="16"/>
        </w:rPr>
        <w:t xml:space="preserve"> d’Alexandre Eugène GRATIOT (</w:t>
      </w:r>
      <w:r>
        <w:rPr>
          <w:rFonts w:cs="Arial"/>
          <w:sz w:val="16"/>
          <w:szCs w:val="16"/>
        </w:rPr>
        <w:t xml:space="preserve">24.2.1819 La Trétoire, Bois Baudry-12.11.1863, </w:t>
      </w:r>
      <w:r w:rsidRPr="00FE27BA">
        <w:rPr>
          <w:rFonts w:cs="Arial"/>
          <w:sz w:val="16"/>
          <w:szCs w:val="16"/>
        </w:rPr>
        <w:t>La Trétoire</w:t>
      </w:r>
      <w:r>
        <w:rPr>
          <w:rFonts w:cs="Arial"/>
          <w:sz w:val="16"/>
          <w:szCs w:val="16"/>
        </w:rPr>
        <w:t>, Bois Baudry), tisserand</w:t>
      </w:r>
    </w:p>
    <w:p w14:paraId="49341987" w14:textId="4010D782" w:rsidR="005332BC" w:rsidRPr="005332BC" w:rsidRDefault="005332BC" w:rsidP="005332BC">
      <w:pPr>
        <w:ind w:left="540" w:right="-108"/>
        <w:rPr>
          <w:rStyle w:val="lev"/>
          <w:rFonts w:cs="Arial"/>
          <w:b w:val="0"/>
          <w:bCs w:val="0"/>
          <w:sz w:val="16"/>
          <w:szCs w:val="16"/>
        </w:rPr>
      </w:pPr>
      <w:proofErr w:type="gramStart"/>
      <w:r w:rsidRPr="00FE27BA">
        <w:rPr>
          <w:rFonts w:cs="Arial"/>
          <w:sz w:val="16"/>
          <w:szCs w:val="16"/>
        </w:rPr>
        <w:t>et</w:t>
      </w:r>
      <w:proofErr w:type="gramEnd"/>
      <w:r w:rsidRPr="00FE27BA">
        <w:rPr>
          <w:rFonts w:cs="Arial"/>
          <w:sz w:val="16"/>
          <w:szCs w:val="16"/>
        </w:rPr>
        <w:t xml:space="preserve"> de Rose Augustine NITOT (</w:t>
      </w:r>
      <w:r>
        <w:rPr>
          <w:rFonts w:cs="Arial"/>
          <w:sz w:val="16"/>
          <w:szCs w:val="16"/>
        </w:rPr>
        <w:t>10.2.1824 La Trétoire, Bois Baudry</w:t>
      </w:r>
      <w:r w:rsidRPr="00FE27BA">
        <w:rPr>
          <w:rFonts w:cs="Arial"/>
          <w:sz w:val="16"/>
          <w:szCs w:val="16"/>
        </w:rPr>
        <w:t xml:space="preserve"> -après 1866), demeurant à </w:t>
      </w:r>
      <w:proofErr w:type="spellStart"/>
      <w:r w:rsidRPr="00FE27BA">
        <w:rPr>
          <w:rFonts w:cs="Arial"/>
          <w:sz w:val="16"/>
          <w:szCs w:val="16"/>
        </w:rPr>
        <w:t>Doue</w:t>
      </w:r>
      <w:proofErr w:type="spellEnd"/>
      <w:r w:rsidRPr="00FE27BA">
        <w:rPr>
          <w:rFonts w:cs="Arial"/>
          <w:sz w:val="16"/>
          <w:szCs w:val="16"/>
        </w:rPr>
        <w:t xml:space="preserve"> (Bois Baudry),</w:t>
      </w:r>
      <w:r w:rsidRPr="0090093F">
        <w:rPr>
          <w:rStyle w:val="Accentuation"/>
          <w:rFonts w:eastAsiaTheme="majorEastAsia" w:cs="Arial"/>
          <w:sz w:val="18"/>
          <w:szCs w:val="18"/>
        </w:rPr>
        <w:t xml:space="preserve"> dont</w:t>
      </w:r>
      <w:r>
        <w:rPr>
          <w:rStyle w:val="Accentuation"/>
          <w:rFonts w:eastAsiaTheme="majorEastAsia" w:cs="Arial"/>
          <w:sz w:val="18"/>
          <w:szCs w:val="18"/>
        </w:rPr>
        <w:t> :</w:t>
      </w:r>
    </w:p>
    <w:p w14:paraId="7BB8691C" w14:textId="3165C0F5" w:rsidR="005332BC" w:rsidRPr="005332BC" w:rsidRDefault="005332BC" w:rsidP="005332BC">
      <w:pPr>
        <w:rPr>
          <w:rStyle w:val="lev"/>
          <w:rFonts w:eastAsiaTheme="majorEastAsia" w:cs="Arial"/>
          <w:b w:val="0"/>
          <w:i/>
          <w:iCs/>
          <w:sz w:val="18"/>
          <w:szCs w:val="18"/>
        </w:rPr>
      </w:pPr>
      <w:r w:rsidRPr="005332BC">
        <w:rPr>
          <w:rStyle w:val="lev"/>
          <w:rFonts w:eastAsiaTheme="majorEastAsia" w:cs="Arial"/>
          <w:b w:val="0"/>
          <w:i/>
          <w:iCs/>
          <w:sz w:val="18"/>
          <w:szCs w:val="18"/>
        </w:rPr>
        <w:t xml:space="preserve">            </w:t>
      </w:r>
      <w:proofErr w:type="gramStart"/>
      <w:r w:rsidRPr="005332BC">
        <w:rPr>
          <w:rStyle w:val="lev"/>
          <w:rFonts w:eastAsiaTheme="majorEastAsia" w:cs="Arial"/>
          <w:b w:val="0"/>
          <w:i/>
          <w:iCs/>
          <w:sz w:val="18"/>
          <w:szCs w:val="18"/>
        </w:rPr>
        <w:t>dont</w:t>
      </w:r>
      <w:proofErr w:type="gramEnd"/>
      <w:r w:rsidRPr="005332BC">
        <w:rPr>
          <w:rStyle w:val="lev"/>
          <w:rFonts w:eastAsiaTheme="majorEastAsia" w:cs="Arial"/>
          <w:b w:val="0"/>
          <w:i/>
          <w:iCs/>
          <w:sz w:val="18"/>
          <w:szCs w:val="18"/>
        </w:rPr>
        <w:t> :</w:t>
      </w:r>
    </w:p>
    <w:p w14:paraId="1D0C85B6" w14:textId="77777777" w:rsidR="005332BC" w:rsidRPr="00DB5D20" w:rsidRDefault="005332BC" w:rsidP="005332BC">
      <w:pPr>
        <w:rPr>
          <w:b/>
          <w:bCs/>
          <w:color w:val="000000"/>
          <w:sz w:val="10"/>
          <w:szCs w:val="10"/>
          <w:u w:val="single"/>
        </w:rPr>
      </w:pPr>
    </w:p>
    <w:tbl>
      <w:tblPr>
        <w:tblW w:w="10548" w:type="dxa"/>
        <w:tblLayout w:type="fixed"/>
        <w:tblLook w:val="01E0" w:firstRow="1" w:lastRow="1" w:firstColumn="1" w:lastColumn="1" w:noHBand="0" w:noVBand="0"/>
      </w:tblPr>
      <w:tblGrid>
        <w:gridCol w:w="5688"/>
        <w:gridCol w:w="2160"/>
        <w:gridCol w:w="2700"/>
      </w:tblGrid>
      <w:tr w:rsidR="005332BC" w:rsidRPr="00D246B8" w14:paraId="6B1CB186" w14:textId="77777777" w:rsidTr="0075350D">
        <w:tc>
          <w:tcPr>
            <w:tcW w:w="5688" w:type="dxa"/>
            <w:shd w:val="clear" w:color="auto" w:fill="auto"/>
          </w:tcPr>
          <w:p w14:paraId="135D58E2" w14:textId="77777777" w:rsidR="005332BC" w:rsidRPr="00D246B8" w:rsidRDefault="005332BC" w:rsidP="0075350D">
            <w:pPr>
              <w:rPr>
                <w:rStyle w:val="lev"/>
                <w:rFonts w:eastAsiaTheme="majorEastAsia" w:cs="Arial"/>
                <w:b w:val="0"/>
                <w:sz w:val="18"/>
                <w:szCs w:val="18"/>
              </w:rPr>
            </w:pPr>
            <w:r w:rsidRPr="00D246B8">
              <w:rPr>
                <w:rFonts w:cs="Arial"/>
                <w:b/>
                <w:sz w:val="18"/>
                <w:szCs w:val="18"/>
              </w:rPr>
              <w:t>135.391.12-</w:t>
            </w:r>
            <w:r w:rsidRPr="00D246B8">
              <w:rPr>
                <w:rStyle w:val="lev"/>
                <w:rFonts w:eastAsiaTheme="majorEastAsia" w:cs="Arial"/>
                <w:sz w:val="18"/>
                <w:szCs w:val="18"/>
              </w:rPr>
              <w:t xml:space="preserve"> Lucien </w:t>
            </w:r>
            <w:r w:rsidRPr="00D246B8">
              <w:rPr>
                <w:rStyle w:val="lev"/>
                <w:rFonts w:eastAsiaTheme="majorEastAsia" w:cs="Arial"/>
                <w:b w:val="0"/>
                <w:sz w:val="18"/>
                <w:szCs w:val="18"/>
              </w:rPr>
              <w:t xml:space="preserve">Albert </w:t>
            </w:r>
            <w:r w:rsidRPr="00D246B8">
              <w:rPr>
                <w:rStyle w:val="lev"/>
                <w:rFonts w:eastAsiaTheme="majorEastAsia" w:cs="Arial"/>
                <w:sz w:val="18"/>
                <w:szCs w:val="18"/>
              </w:rPr>
              <w:t xml:space="preserve">SARAZIN </w:t>
            </w:r>
            <w:r w:rsidRPr="00D246B8">
              <w:rPr>
                <w:rStyle w:val="lev"/>
                <w:rFonts w:eastAsiaTheme="majorEastAsia" w:cs="Arial"/>
                <w:b w:val="0"/>
                <w:sz w:val="18"/>
                <w:szCs w:val="18"/>
              </w:rPr>
              <w:t xml:space="preserve">(1875-1915), </w:t>
            </w:r>
          </w:p>
          <w:p w14:paraId="7F279B7B" w14:textId="77777777" w:rsidR="005332BC" w:rsidRPr="00D246B8" w:rsidRDefault="005332BC" w:rsidP="0075350D">
            <w:pPr>
              <w:ind w:left="708"/>
              <w:rPr>
                <w:rFonts w:cs="Arial"/>
                <w:sz w:val="18"/>
                <w:szCs w:val="18"/>
              </w:rPr>
            </w:pPr>
            <w:proofErr w:type="gramStart"/>
            <w:r w:rsidRPr="00D246B8">
              <w:rPr>
                <w:rFonts w:cs="Arial"/>
                <w:sz w:val="18"/>
                <w:szCs w:val="18"/>
              </w:rPr>
              <w:t>né</w:t>
            </w:r>
            <w:proofErr w:type="gramEnd"/>
            <w:r w:rsidRPr="00D246B8">
              <w:rPr>
                <w:rFonts w:cs="Arial"/>
                <w:sz w:val="18"/>
                <w:szCs w:val="18"/>
              </w:rPr>
              <w:t xml:space="preserve"> le 18 octobre 1875, La Trétoire (Bois Baudry),</w:t>
            </w:r>
          </w:p>
          <w:p w14:paraId="2D84C588" w14:textId="77777777" w:rsidR="005332BC" w:rsidRPr="00D246B8" w:rsidRDefault="005332BC" w:rsidP="0075350D">
            <w:pPr>
              <w:ind w:left="708"/>
              <w:rPr>
                <w:rFonts w:cs="Arial"/>
                <w:sz w:val="18"/>
                <w:szCs w:val="18"/>
              </w:rPr>
            </w:pPr>
            <w:proofErr w:type="gramStart"/>
            <w:r w:rsidRPr="00D246B8">
              <w:rPr>
                <w:rFonts w:cs="Arial"/>
                <w:sz w:val="18"/>
                <w:szCs w:val="18"/>
              </w:rPr>
              <w:t>décédé</w:t>
            </w:r>
            <w:proofErr w:type="gramEnd"/>
            <w:r w:rsidRPr="00D246B8">
              <w:rPr>
                <w:rFonts w:cs="Arial"/>
                <w:sz w:val="18"/>
                <w:szCs w:val="18"/>
              </w:rPr>
              <w:t xml:space="preserve"> le 12 janvier 1915, Crouy  Eperon 132, Aisne,</w:t>
            </w:r>
          </w:p>
          <w:p w14:paraId="599AB205" w14:textId="77777777" w:rsidR="005332BC" w:rsidRPr="00D246B8" w:rsidRDefault="005332BC" w:rsidP="0075350D">
            <w:pPr>
              <w:ind w:left="708"/>
              <w:rPr>
                <w:rFonts w:cs="Arial"/>
                <w:sz w:val="18"/>
                <w:szCs w:val="18"/>
              </w:rPr>
            </w:pPr>
            <w:proofErr w:type="gramStart"/>
            <w:r w:rsidRPr="00D246B8">
              <w:rPr>
                <w:rFonts w:cs="Arial"/>
                <w:sz w:val="18"/>
                <w:szCs w:val="18"/>
              </w:rPr>
              <w:t>mort</w:t>
            </w:r>
            <w:proofErr w:type="gramEnd"/>
            <w:r w:rsidRPr="00D246B8">
              <w:rPr>
                <w:rFonts w:cs="Arial"/>
                <w:sz w:val="18"/>
                <w:szCs w:val="18"/>
              </w:rPr>
              <w:t xml:space="preserve"> pour la France,</w:t>
            </w:r>
            <w:r w:rsidRPr="00D246B8">
              <w:rPr>
                <w:sz w:val="18"/>
                <w:szCs w:val="18"/>
              </w:rPr>
              <w:t xml:space="preserve"> †</w:t>
            </w:r>
            <w:r w:rsidRPr="00D246B8">
              <w:rPr>
                <w:rFonts w:cs="Arial"/>
                <w:sz w:val="18"/>
                <w:szCs w:val="18"/>
              </w:rPr>
              <w:t xml:space="preserve"> La Trétoire,</w:t>
            </w:r>
          </w:p>
          <w:p w14:paraId="1EAC4BD3" w14:textId="77777777" w:rsidR="005332BC" w:rsidRPr="002979D3" w:rsidRDefault="005332BC" w:rsidP="0075350D">
            <w:pPr>
              <w:ind w:left="708"/>
              <w:rPr>
                <w:rFonts w:cs="Arial"/>
                <w:sz w:val="14"/>
                <w:szCs w:val="14"/>
              </w:rPr>
            </w:pPr>
            <w:r w:rsidRPr="002979D3">
              <w:rPr>
                <w:rFonts w:cs="Arial"/>
                <w:sz w:val="14"/>
                <w:szCs w:val="14"/>
              </w:rPr>
              <w:t>(</w:t>
            </w:r>
            <w:proofErr w:type="gramStart"/>
            <w:r w:rsidRPr="002979D3">
              <w:rPr>
                <w:rFonts w:cs="Arial"/>
                <w:sz w:val="14"/>
                <w:szCs w:val="14"/>
              </w:rPr>
              <w:t>jugement</w:t>
            </w:r>
            <w:proofErr w:type="gramEnd"/>
            <w:r w:rsidRPr="002979D3">
              <w:rPr>
                <w:rFonts w:cs="Arial"/>
                <w:sz w:val="14"/>
                <w:szCs w:val="14"/>
              </w:rPr>
              <w:t xml:space="preserve"> rendu le 22 avril 1921 par le Tribunal de Coulommiers,</w:t>
            </w:r>
          </w:p>
          <w:p w14:paraId="52E5A79B" w14:textId="77777777" w:rsidR="005332BC" w:rsidRPr="002979D3" w:rsidRDefault="005332BC" w:rsidP="0075350D">
            <w:pPr>
              <w:ind w:left="708"/>
              <w:rPr>
                <w:rFonts w:cs="Arial"/>
                <w:sz w:val="14"/>
                <w:szCs w:val="14"/>
              </w:rPr>
            </w:pPr>
            <w:proofErr w:type="gramStart"/>
            <w:r w:rsidRPr="002979D3">
              <w:rPr>
                <w:rFonts w:cs="Arial"/>
                <w:sz w:val="14"/>
                <w:szCs w:val="14"/>
              </w:rPr>
              <w:t>transcrit</w:t>
            </w:r>
            <w:proofErr w:type="gramEnd"/>
            <w:r w:rsidRPr="002979D3">
              <w:rPr>
                <w:rFonts w:cs="Arial"/>
                <w:sz w:val="14"/>
                <w:szCs w:val="14"/>
              </w:rPr>
              <w:t xml:space="preserve"> le 10 mai 1921 à La Trétoire, </w:t>
            </w:r>
          </w:p>
          <w:p w14:paraId="4F5BC9DD" w14:textId="77777777" w:rsidR="005332BC" w:rsidRPr="002979D3" w:rsidRDefault="005332BC" w:rsidP="0075350D">
            <w:pPr>
              <w:ind w:left="708"/>
              <w:rPr>
                <w:rFonts w:cs="Arial"/>
                <w:sz w:val="14"/>
                <w:szCs w:val="14"/>
              </w:rPr>
            </w:pPr>
            <w:proofErr w:type="gramStart"/>
            <w:r w:rsidRPr="002979D3">
              <w:rPr>
                <w:rFonts w:cs="Arial"/>
                <w:sz w:val="14"/>
                <w:szCs w:val="14"/>
              </w:rPr>
              <w:t>son</w:t>
            </w:r>
            <w:proofErr w:type="gramEnd"/>
            <w:r w:rsidRPr="002979D3">
              <w:rPr>
                <w:rFonts w:cs="Arial"/>
                <w:sz w:val="14"/>
                <w:szCs w:val="14"/>
              </w:rPr>
              <w:t xml:space="preserve"> nom figure sur le monument aux morts de Coulommiers), </w:t>
            </w:r>
          </w:p>
          <w:p w14:paraId="0F5BF3FC" w14:textId="77777777" w:rsidR="005332BC" w:rsidRPr="00D246B8" w:rsidRDefault="005332BC" w:rsidP="0075350D">
            <w:pPr>
              <w:ind w:left="708"/>
              <w:rPr>
                <w:rFonts w:cs="Arial"/>
                <w:sz w:val="18"/>
                <w:szCs w:val="18"/>
              </w:rPr>
            </w:pPr>
            <w:r w:rsidRPr="00D246B8">
              <w:rPr>
                <w:rFonts w:cs="Arial"/>
                <w:sz w:val="18"/>
                <w:szCs w:val="18"/>
              </w:rPr>
              <w:t>Cultivateur à La Trétoire (Bois Baudry),</w:t>
            </w:r>
          </w:p>
          <w:p w14:paraId="55ABD613" w14:textId="77777777" w:rsidR="005332BC" w:rsidRPr="00D246B8" w:rsidRDefault="005332BC" w:rsidP="0075350D">
            <w:pPr>
              <w:ind w:left="708"/>
              <w:rPr>
                <w:rFonts w:cs="Arial"/>
                <w:sz w:val="18"/>
                <w:szCs w:val="18"/>
              </w:rPr>
            </w:pPr>
            <w:r w:rsidRPr="00D246B8">
              <w:rPr>
                <w:rFonts w:cs="Arial"/>
                <w:sz w:val="18"/>
                <w:szCs w:val="18"/>
              </w:rPr>
              <w:t>Sergent au 276</w:t>
            </w:r>
            <w:r w:rsidRPr="00D246B8">
              <w:rPr>
                <w:rFonts w:cs="Arial"/>
                <w:sz w:val="18"/>
                <w:szCs w:val="18"/>
                <w:vertAlign w:val="superscript"/>
              </w:rPr>
              <w:t>ème</w:t>
            </w:r>
            <w:r w:rsidRPr="00D246B8">
              <w:rPr>
                <w:rFonts w:cs="Arial"/>
                <w:sz w:val="18"/>
                <w:szCs w:val="18"/>
              </w:rPr>
              <w:t xml:space="preserve"> Régiment d’Infanterie</w:t>
            </w:r>
          </w:p>
          <w:p w14:paraId="3C407457" w14:textId="77777777" w:rsidR="005332BC" w:rsidRDefault="005332BC" w:rsidP="0075350D">
            <w:pPr>
              <w:ind w:left="708"/>
              <w:rPr>
                <w:rFonts w:cs="Arial"/>
                <w:sz w:val="14"/>
                <w:szCs w:val="14"/>
              </w:rPr>
            </w:pPr>
            <w:r w:rsidRPr="002979D3">
              <w:rPr>
                <w:rFonts w:cs="Arial"/>
                <w:sz w:val="14"/>
                <w:szCs w:val="14"/>
              </w:rPr>
              <w:t>(</w:t>
            </w:r>
            <w:proofErr w:type="gramStart"/>
            <w:r w:rsidRPr="002979D3">
              <w:rPr>
                <w:rFonts w:cs="Arial"/>
                <w:sz w:val="14"/>
                <w:szCs w:val="14"/>
              </w:rPr>
              <w:t>matricule</w:t>
            </w:r>
            <w:proofErr w:type="gramEnd"/>
            <w:r w:rsidRPr="002979D3">
              <w:rPr>
                <w:rFonts w:cs="Arial"/>
                <w:sz w:val="14"/>
                <w:szCs w:val="14"/>
              </w:rPr>
              <w:t xml:space="preserve"> 16570, classe 1895, recrutement de Coulommiers),</w:t>
            </w:r>
          </w:p>
          <w:p w14:paraId="0FBBF47E" w14:textId="77777777" w:rsidR="005332BC" w:rsidRPr="002979D3" w:rsidRDefault="005332BC" w:rsidP="0075350D">
            <w:pPr>
              <w:ind w:left="708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Médaille militaire (1.12.1923), croix de guerre avec étoile de bronze</w:t>
            </w:r>
          </w:p>
          <w:p w14:paraId="389F32CE" w14:textId="77777777" w:rsidR="005332BC" w:rsidRPr="00D246B8" w:rsidRDefault="005332BC" w:rsidP="0075350D">
            <w:pPr>
              <w:ind w:left="540" w:firstLine="168"/>
              <w:rPr>
                <w:rFonts w:cs="Arial"/>
                <w:sz w:val="18"/>
                <w:szCs w:val="18"/>
              </w:rPr>
            </w:pPr>
            <w:proofErr w:type="gramStart"/>
            <w:r w:rsidRPr="00D246B8">
              <w:rPr>
                <w:rFonts w:cs="Arial"/>
                <w:sz w:val="18"/>
                <w:szCs w:val="18"/>
              </w:rPr>
              <w:t>marié</w:t>
            </w:r>
            <w:proofErr w:type="gramEnd"/>
            <w:r w:rsidRPr="00D246B8">
              <w:rPr>
                <w:rFonts w:cs="Arial"/>
                <w:sz w:val="18"/>
                <w:szCs w:val="18"/>
              </w:rPr>
              <w:t xml:space="preserve"> le 1</w:t>
            </w:r>
            <w:r w:rsidRPr="00D246B8">
              <w:rPr>
                <w:rFonts w:cs="Arial"/>
                <w:sz w:val="18"/>
                <w:szCs w:val="18"/>
                <w:vertAlign w:val="superscript"/>
              </w:rPr>
              <w:t>er</w:t>
            </w:r>
            <w:r w:rsidRPr="00D246B8">
              <w:rPr>
                <w:rFonts w:cs="Arial"/>
                <w:sz w:val="18"/>
                <w:szCs w:val="18"/>
              </w:rPr>
              <w:t xml:space="preserve"> octobre 1900, Saint-Cyr-sur-Morin</w:t>
            </w:r>
          </w:p>
          <w:p w14:paraId="4E6CE90B" w14:textId="77777777" w:rsidR="005332BC" w:rsidRPr="00D246B8" w:rsidRDefault="005332BC" w:rsidP="0075350D">
            <w:pPr>
              <w:ind w:left="540" w:firstLine="168"/>
              <w:rPr>
                <w:rFonts w:cs="Arial"/>
                <w:sz w:val="18"/>
                <w:szCs w:val="18"/>
              </w:rPr>
            </w:pPr>
            <w:proofErr w:type="gramStart"/>
            <w:r w:rsidRPr="00D246B8">
              <w:rPr>
                <w:rFonts w:cs="Arial"/>
                <w:sz w:val="18"/>
                <w:szCs w:val="18"/>
              </w:rPr>
              <w:t>avec</w:t>
            </w:r>
            <w:proofErr w:type="gramEnd"/>
            <w:r w:rsidRPr="00D246B8">
              <w:rPr>
                <w:rFonts w:cs="Arial"/>
                <w:sz w:val="18"/>
                <w:szCs w:val="18"/>
              </w:rPr>
              <w:t xml:space="preserve"> </w:t>
            </w:r>
            <w:hyperlink r:id="rId5" w:history="1">
              <w:r w:rsidRPr="00D246B8">
                <w:rPr>
                  <w:rStyle w:val="lev"/>
                  <w:rFonts w:eastAsiaTheme="majorEastAsia" w:cs="Arial"/>
                  <w:sz w:val="18"/>
                  <w:szCs w:val="18"/>
                </w:rPr>
                <w:t xml:space="preserve">Victorine </w:t>
              </w:r>
              <w:r w:rsidRPr="00D246B8">
                <w:rPr>
                  <w:rStyle w:val="lev"/>
                  <w:rFonts w:eastAsiaTheme="majorEastAsia" w:cs="Arial"/>
                  <w:b w:val="0"/>
                  <w:sz w:val="18"/>
                  <w:szCs w:val="18"/>
                </w:rPr>
                <w:t>Alexandrine</w:t>
              </w:r>
              <w:r w:rsidRPr="00D246B8">
                <w:rPr>
                  <w:rStyle w:val="lev"/>
                  <w:rFonts w:eastAsiaTheme="majorEastAsia" w:cs="Arial"/>
                  <w:sz w:val="18"/>
                  <w:szCs w:val="18"/>
                </w:rPr>
                <w:t xml:space="preserve"> GAYER</w:t>
              </w:r>
            </w:hyperlink>
            <w:r w:rsidRPr="00D246B8">
              <w:rPr>
                <w:rFonts w:cs="Arial"/>
                <w:sz w:val="18"/>
                <w:szCs w:val="18"/>
              </w:rPr>
              <w:t xml:space="preserve">, </w:t>
            </w:r>
          </w:p>
          <w:p w14:paraId="43352D87" w14:textId="77777777" w:rsidR="005332BC" w:rsidRPr="00D246B8" w:rsidRDefault="005332BC" w:rsidP="0075350D">
            <w:pPr>
              <w:ind w:left="540" w:firstLine="168"/>
              <w:rPr>
                <w:rFonts w:cs="Arial"/>
                <w:sz w:val="18"/>
                <w:szCs w:val="18"/>
              </w:rPr>
            </w:pPr>
            <w:proofErr w:type="gramStart"/>
            <w:r w:rsidRPr="00D246B8">
              <w:rPr>
                <w:rFonts w:cs="Arial"/>
                <w:sz w:val="18"/>
                <w:szCs w:val="18"/>
              </w:rPr>
              <w:t>née</w:t>
            </w:r>
            <w:proofErr w:type="gramEnd"/>
            <w:r w:rsidRPr="00D246B8">
              <w:rPr>
                <w:rFonts w:cs="Arial"/>
                <w:sz w:val="18"/>
                <w:szCs w:val="18"/>
              </w:rPr>
              <w:t xml:space="preserve"> le 16 novembre 1878, St-Cyr-sur-Morin (</w:t>
            </w:r>
            <w:proofErr w:type="spellStart"/>
            <w:r w:rsidRPr="00D246B8">
              <w:rPr>
                <w:rFonts w:cs="Arial"/>
                <w:sz w:val="18"/>
                <w:szCs w:val="18"/>
              </w:rPr>
              <w:t>Biercy</w:t>
            </w:r>
            <w:proofErr w:type="spellEnd"/>
            <w:r w:rsidRPr="00D246B8">
              <w:rPr>
                <w:rFonts w:cs="Arial"/>
                <w:sz w:val="18"/>
                <w:szCs w:val="18"/>
              </w:rPr>
              <w:t>)</w:t>
            </w:r>
          </w:p>
          <w:p w14:paraId="6A206869" w14:textId="77777777" w:rsidR="005332BC" w:rsidRPr="00D246B8" w:rsidRDefault="005332BC" w:rsidP="0075350D">
            <w:pPr>
              <w:ind w:left="540" w:firstLine="168"/>
              <w:rPr>
                <w:rFonts w:cs="Arial"/>
                <w:sz w:val="18"/>
                <w:szCs w:val="18"/>
              </w:rPr>
            </w:pPr>
            <w:proofErr w:type="gramStart"/>
            <w:r w:rsidRPr="00D246B8">
              <w:rPr>
                <w:rFonts w:cs="Arial"/>
                <w:sz w:val="18"/>
                <w:szCs w:val="18"/>
              </w:rPr>
              <w:t>décédée</w:t>
            </w:r>
            <w:proofErr w:type="gramEnd"/>
            <w:r w:rsidRPr="00D246B8">
              <w:rPr>
                <w:rFonts w:cs="Arial"/>
                <w:sz w:val="18"/>
                <w:szCs w:val="18"/>
              </w:rPr>
              <w:t xml:space="preserve"> le 1</w:t>
            </w:r>
            <w:r w:rsidRPr="00D246B8">
              <w:rPr>
                <w:rFonts w:cs="Arial"/>
                <w:sz w:val="18"/>
                <w:szCs w:val="18"/>
                <w:vertAlign w:val="superscript"/>
              </w:rPr>
              <w:t>er</w:t>
            </w:r>
            <w:r w:rsidRPr="00D246B8">
              <w:rPr>
                <w:rFonts w:cs="Arial"/>
                <w:sz w:val="18"/>
                <w:szCs w:val="18"/>
              </w:rPr>
              <w:t xml:space="preserve"> novembre 1952, Sablonnières  </w:t>
            </w:r>
            <w:r w:rsidRPr="00D246B8">
              <w:rPr>
                <w:sz w:val="18"/>
                <w:szCs w:val="18"/>
              </w:rPr>
              <w:t>†</w:t>
            </w:r>
            <w:r w:rsidRPr="00D246B8">
              <w:rPr>
                <w:rFonts w:cs="Arial"/>
                <w:sz w:val="18"/>
                <w:szCs w:val="18"/>
              </w:rPr>
              <w:t xml:space="preserve"> La Trétoire,</w:t>
            </w:r>
          </w:p>
          <w:p w14:paraId="78527236" w14:textId="77777777" w:rsidR="005332BC" w:rsidRPr="00D246B8" w:rsidRDefault="005332BC" w:rsidP="0075350D">
            <w:pPr>
              <w:ind w:left="720"/>
              <w:rPr>
                <w:rFonts w:cs="Arial"/>
                <w:sz w:val="16"/>
                <w:szCs w:val="16"/>
              </w:rPr>
            </w:pPr>
            <w:proofErr w:type="gramStart"/>
            <w:r w:rsidRPr="00D246B8">
              <w:rPr>
                <w:rFonts w:cs="Arial"/>
                <w:sz w:val="16"/>
                <w:szCs w:val="16"/>
              </w:rPr>
              <w:t>fille</w:t>
            </w:r>
            <w:proofErr w:type="gramEnd"/>
            <w:r w:rsidRPr="00D246B8">
              <w:rPr>
                <w:rFonts w:cs="Arial"/>
                <w:sz w:val="16"/>
                <w:szCs w:val="16"/>
              </w:rPr>
              <w:t xml:space="preserve"> de Frédéric </w:t>
            </w:r>
            <w:r w:rsidRPr="00D246B8">
              <w:rPr>
                <w:rFonts w:cs="Arial"/>
                <w:b/>
                <w:sz w:val="16"/>
                <w:szCs w:val="16"/>
              </w:rPr>
              <w:t>Arthur</w:t>
            </w:r>
            <w:r w:rsidRPr="00D246B8">
              <w:rPr>
                <w:rFonts w:cs="Arial"/>
                <w:sz w:val="16"/>
                <w:szCs w:val="16"/>
              </w:rPr>
              <w:t xml:space="preserve"> GAYER (</w:t>
            </w:r>
            <w:r>
              <w:rPr>
                <w:rFonts w:cs="Arial"/>
                <w:sz w:val="16"/>
                <w:szCs w:val="16"/>
              </w:rPr>
              <w:t>18.6.</w:t>
            </w:r>
            <w:r w:rsidRPr="00D246B8">
              <w:rPr>
                <w:rFonts w:cs="Arial"/>
                <w:sz w:val="16"/>
                <w:szCs w:val="16"/>
              </w:rPr>
              <w:t>1852</w:t>
            </w:r>
            <w:r>
              <w:rPr>
                <w:rFonts w:cs="Arial"/>
                <w:sz w:val="16"/>
                <w:szCs w:val="16"/>
              </w:rPr>
              <w:t xml:space="preserve"> St-Cyr</w:t>
            </w:r>
            <w:r w:rsidRPr="00D246B8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16.8.1930 St-Cyr)</w:t>
            </w:r>
          </w:p>
          <w:p w14:paraId="0DF47B4E" w14:textId="77777777" w:rsidR="005332BC" w:rsidRPr="00D246B8" w:rsidRDefault="005332BC" w:rsidP="0075350D">
            <w:pPr>
              <w:ind w:left="720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meunier</w:t>
            </w:r>
            <w:proofErr w:type="gramEnd"/>
            <w:r>
              <w:rPr>
                <w:rFonts w:cs="Arial"/>
                <w:sz w:val="16"/>
                <w:szCs w:val="16"/>
              </w:rPr>
              <w:t>,</w:t>
            </w:r>
            <w:r w:rsidRPr="00D246B8">
              <w:rPr>
                <w:rFonts w:cs="Arial"/>
                <w:sz w:val="16"/>
                <w:szCs w:val="16"/>
              </w:rPr>
              <w:t xml:space="preserve"> cultivateur à St-Cyr-sur-Morin (</w:t>
            </w:r>
            <w:proofErr w:type="spellStart"/>
            <w:r w:rsidRPr="00D246B8">
              <w:rPr>
                <w:rFonts w:cs="Arial"/>
                <w:sz w:val="16"/>
                <w:szCs w:val="16"/>
              </w:rPr>
              <w:t>Biercy</w:t>
            </w:r>
            <w:proofErr w:type="spellEnd"/>
            <w:r w:rsidRPr="00D246B8">
              <w:rPr>
                <w:rFonts w:cs="Arial"/>
                <w:sz w:val="16"/>
                <w:szCs w:val="16"/>
              </w:rPr>
              <w:t xml:space="preserve">) et de Joséphine </w:t>
            </w:r>
            <w:r w:rsidRPr="00D246B8">
              <w:rPr>
                <w:rFonts w:cs="Arial"/>
                <w:b/>
                <w:sz w:val="16"/>
                <w:szCs w:val="16"/>
              </w:rPr>
              <w:t>Alexandrine</w:t>
            </w:r>
            <w:r w:rsidRPr="00D246B8">
              <w:rPr>
                <w:rFonts w:cs="Arial"/>
                <w:sz w:val="16"/>
                <w:szCs w:val="16"/>
              </w:rPr>
              <w:t xml:space="preserve"> NOEL (</w:t>
            </w:r>
            <w:r>
              <w:rPr>
                <w:rFonts w:cs="Arial"/>
                <w:sz w:val="16"/>
                <w:szCs w:val="16"/>
              </w:rPr>
              <w:t>28.6.</w:t>
            </w:r>
            <w:r w:rsidRPr="00D246B8">
              <w:rPr>
                <w:rFonts w:cs="Arial"/>
                <w:sz w:val="16"/>
                <w:szCs w:val="16"/>
              </w:rPr>
              <w:t>1855</w:t>
            </w:r>
            <w:r>
              <w:rPr>
                <w:rFonts w:cs="Arial"/>
                <w:sz w:val="16"/>
                <w:szCs w:val="16"/>
              </w:rPr>
              <w:t xml:space="preserve"> St-Cyr</w:t>
            </w:r>
            <w:r w:rsidRPr="00D246B8">
              <w:rPr>
                <w:rFonts w:cs="Arial"/>
                <w:sz w:val="16"/>
                <w:szCs w:val="16"/>
              </w:rPr>
              <w:t>-</w:t>
            </w:r>
            <w:r w:rsidRPr="009448F8">
              <w:rPr>
                <w:rFonts w:cs="Arial"/>
                <w:sz w:val="16"/>
                <w:szCs w:val="16"/>
              </w:rPr>
              <w:t>27</w:t>
            </w:r>
            <w:r>
              <w:rPr>
                <w:rFonts w:cs="Arial"/>
                <w:sz w:val="16"/>
                <w:szCs w:val="16"/>
              </w:rPr>
              <w:t>.3.</w:t>
            </w:r>
            <w:r w:rsidRPr="009448F8">
              <w:rPr>
                <w:rFonts w:cs="Arial"/>
                <w:sz w:val="16"/>
                <w:szCs w:val="16"/>
              </w:rPr>
              <w:t>1929 Saint-Cyr</w:t>
            </w:r>
            <w:r w:rsidRPr="00D246B8">
              <w:rPr>
                <w:rFonts w:cs="Arial"/>
                <w:sz w:val="16"/>
                <w:szCs w:val="16"/>
              </w:rPr>
              <w:t>), cultivatrice à St-Cyr-sur-Morin (</w:t>
            </w:r>
            <w:proofErr w:type="spellStart"/>
            <w:r w:rsidRPr="00D246B8">
              <w:rPr>
                <w:rFonts w:cs="Arial"/>
                <w:sz w:val="16"/>
                <w:szCs w:val="16"/>
              </w:rPr>
              <w:t>Biercy</w:t>
            </w:r>
            <w:proofErr w:type="spellEnd"/>
            <w:r w:rsidRPr="00D246B8">
              <w:rPr>
                <w:rFonts w:cs="Arial"/>
                <w:sz w:val="16"/>
                <w:szCs w:val="16"/>
              </w:rPr>
              <w:t>)</w:t>
            </w:r>
          </w:p>
          <w:p w14:paraId="772B1236" w14:textId="77777777" w:rsidR="005332BC" w:rsidRPr="002979D3" w:rsidRDefault="005332BC" w:rsidP="0075350D">
            <w:pPr>
              <w:ind w:left="720"/>
              <w:rPr>
                <w:rFonts w:cs="Arial"/>
                <w:i/>
                <w:sz w:val="16"/>
                <w:szCs w:val="16"/>
              </w:rPr>
            </w:pPr>
            <w:r w:rsidRPr="002979D3">
              <w:rPr>
                <w:rFonts w:cs="Arial"/>
                <w:i/>
                <w:sz w:val="16"/>
                <w:szCs w:val="16"/>
              </w:rPr>
              <w:t>(Marie SARAZIN 1902-1992, Lucien SARAZIN 1906-1987,</w:t>
            </w:r>
          </w:p>
          <w:p w14:paraId="4A668845" w14:textId="77777777" w:rsidR="005332BC" w:rsidRPr="002979D3" w:rsidRDefault="005332BC" w:rsidP="0075350D">
            <w:pPr>
              <w:ind w:left="540" w:firstLine="168"/>
              <w:rPr>
                <w:rFonts w:cs="Arial"/>
                <w:i/>
                <w:sz w:val="16"/>
                <w:szCs w:val="16"/>
              </w:rPr>
            </w:pPr>
            <w:proofErr w:type="gramStart"/>
            <w:r w:rsidRPr="002979D3">
              <w:rPr>
                <w:rFonts w:cs="Arial"/>
                <w:i/>
                <w:sz w:val="16"/>
                <w:szCs w:val="16"/>
              </w:rPr>
              <w:t>et</w:t>
            </w:r>
            <w:proofErr w:type="gramEnd"/>
            <w:r w:rsidRPr="002979D3">
              <w:rPr>
                <w:rFonts w:cs="Arial"/>
                <w:i/>
                <w:sz w:val="16"/>
                <w:szCs w:val="16"/>
              </w:rPr>
              <w:t xml:space="preserve"> Lucie SARAZIN 1907-1994, </w:t>
            </w:r>
          </w:p>
          <w:p w14:paraId="5A869336" w14:textId="77777777" w:rsidR="005332BC" w:rsidRPr="002979D3" w:rsidRDefault="005332BC" w:rsidP="0075350D">
            <w:pPr>
              <w:ind w:left="540" w:firstLine="168"/>
              <w:rPr>
                <w:rFonts w:cs="Arial"/>
                <w:i/>
                <w:sz w:val="16"/>
                <w:szCs w:val="16"/>
              </w:rPr>
            </w:pPr>
            <w:proofErr w:type="gramStart"/>
            <w:r w:rsidRPr="002979D3">
              <w:rPr>
                <w:rFonts w:cs="Arial"/>
                <w:i/>
                <w:sz w:val="16"/>
                <w:szCs w:val="16"/>
              </w:rPr>
              <w:t>enfants</w:t>
            </w:r>
            <w:proofErr w:type="gramEnd"/>
            <w:r w:rsidRPr="002979D3">
              <w:rPr>
                <w:rFonts w:cs="Arial"/>
                <w:i/>
                <w:sz w:val="16"/>
                <w:szCs w:val="16"/>
              </w:rPr>
              <w:t xml:space="preserve"> de Lucien SARAZIN 1875-1915, mort pour la France, </w:t>
            </w:r>
          </w:p>
          <w:p w14:paraId="77CA57C7" w14:textId="77777777" w:rsidR="005332BC" w:rsidRPr="002979D3" w:rsidRDefault="005332BC" w:rsidP="0075350D">
            <w:pPr>
              <w:ind w:left="540" w:firstLine="168"/>
              <w:rPr>
                <w:rFonts w:cs="Arial"/>
                <w:i/>
                <w:sz w:val="16"/>
                <w:szCs w:val="16"/>
              </w:rPr>
            </w:pPr>
            <w:proofErr w:type="gramStart"/>
            <w:r w:rsidRPr="002979D3">
              <w:rPr>
                <w:rFonts w:cs="Arial"/>
                <w:i/>
                <w:sz w:val="16"/>
                <w:szCs w:val="16"/>
              </w:rPr>
              <w:t>ont</w:t>
            </w:r>
            <w:proofErr w:type="gramEnd"/>
            <w:r w:rsidRPr="002979D3">
              <w:rPr>
                <w:rFonts w:cs="Arial"/>
                <w:i/>
                <w:sz w:val="16"/>
                <w:szCs w:val="16"/>
              </w:rPr>
              <w:t xml:space="preserve"> été adoptés par la « Nation » </w:t>
            </w:r>
          </w:p>
          <w:p w14:paraId="28967357" w14:textId="77777777" w:rsidR="005332BC" w:rsidRPr="00D246B8" w:rsidRDefault="005332BC" w:rsidP="0075350D">
            <w:pPr>
              <w:ind w:left="540" w:right="-108" w:firstLine="168"/>
              <w:rPr>
                <w:rFonts w:cs="Arial"/>
                <w:i/>
                <w:sz w:val="18"/>
                <w:szCs w:val="18"/>
              </w:rPr>
            </w:pPr>
            <w:proofErr w:type="gramStart"/>
            <w:r w:rsidRPr="002979D3">
              <w:rPr>
                <w:rFonts w:cs="Arial"/>
                <w:i/>
                <w:sz w:val="16"/>
                <w:szCs w:val="16"/>
              </w:rPr>
              <w:t>par</w:t>
            </w:r>
            <w:proofErr w:type="gramEnd"/>
            <w:r w:rsidRPr="002979D3">
              <w:rPr>
                <w:rFonts w:cs="Arial"/>
                <w:i/>
                <w:sz w:val="16"/>
                <w:szCs w:val="16"/>
              </w:rPr>
              <w:t xml:space="preserve"> jugement en date du 27 juin 1919). </w:t>
            </w:r>
            <w:r w:rsidRPr="00D246B8">
              <w:rPr>
                <w:rFonts w:cs="Arial"/>
                <w:i/>
                <w:sz w:val="18"/>
                <w:szCs w:val="18"/>
              </w:rPr>
              <w:t xml:space="preserve">      </w:t>
            </w:r>
            <w:r>
              <w:rPr>
                <w:rFonts w:cs="Arial"/>
                <w:i/>
                <w:sz w:val="18"/>
                <w:szCs w:val="18"/>
              </w:rPr>
              <w:t xml:space="preserve">       </w:t>
            </w:r>
            <w:r w:rsidRPr="00D246B8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D246B8">
              <w:rPr>
                <w:sz w:val="12"/>
                <w:szCs w:val="12"/>
              </w:rPr>
              <w:t>Fichier des morts pour la France :</w:t>
            </w:r>
          </w:p>
          <w:p w14:paraId="2ED3A8CC" w14:textId="77777777" w:rsidR="005332BC" w:rsidRPr="00D246B8" w:rsidRDefault="005332BC" w:rsidP="0075350D">
            <w:pPr>
              <w:jc w:val="right"/>
              <w:rPr>
                <w:sz w:val="12"/>
                <w:szCs w:val="12"/>
              </w:rPr>
            </w:pPr>
            <w:r w:rsidRPr="00D246B8">
              <w:rPr>
                <w:sz w:val="12"/>
                <w:szCs w:val="12"/>
              </w:rPr>
              <w:t>Lucien Albert SARAZIN,</w:t>
            </w:r>
          </w:p>
          <w:p w14:paraId="08FF6BEF" w14:textId="77777777" w:rsidR="005332BC" w:rsidRPr="002979D3" w:rsidRDefault="005332BC" w:rsidP="0075350D">
            <w:pPr>
              <w:jc w:val="right"/>
              <w:rPr>
                <w:sz w:val="12"/>
                <w:szCs w:val="12"/>
              </w:rPr>
            </w:pPr>
            <w:proofErr w:type="gramStart"/>
            <w:r w:rsidRPr="00D246B8">
              <w:rPr>
                <w:sz w:val="12"/>
                <w:szCs w:val="12"/>
              </w:rPr>
              <w:t>sergent</w:t>
            </w:r>
            <w:proofErr w:type="gramEnd"/>
            <w:r w:rsidRPr="00D246B8">
              <w:rPr>
                <w:sz w:val="12"/>
                <w:szCs w:val="12"/>
              </w:rPr>
              <w:t xml:space="preserve"> au 276° Régiment d’Infanterie</w:t>
            </w:r>
            <w:r>
              <w:rPr>
                <w:sz w:val="12"/>
                <w:szCs w:val="12"/>
              </w:rPr>
              <w:t xml:space="preserve"> </w:t>
            </w:r>
            <w:r w:rsidRPr="00D246B8">
              <w:rPr>
                <w:rStyle w:val="Accentuation"/>
                <w:rFonts w:eastAsiaTheme="majorEastAsia" w:cs="Arial"/>
                <w:i w:val="0"/>
                <w:sz w:val="12"/>
                <w:szCs w:val="12"/>
              </w:rPr>
              <w:t>tué à l’ennemi le 12 janvier 1915</w:t>
            </w:r>
            <w:r>
              <w:rPr>
                <w:rStyle w:val="Accentuation"/>
                <w:rFonts w:eastAsiaTheme="majorEastAsia"/>
                <w:i w:val="0"/>
                <w:iCs w:val="0"/>
                <w:sz w:val="12"/>
                <w:szCs w:val="12"/>
              </w:rPr>
              <w:t xml:space="preserve"> </w:t>
            </w:r>
            <w:r w:rsidRPr="00D246B8">
              <w:rPr>
                <w:rStyle w:val="Accentuation"/>
                <w:rFonts w:eastAsiaTheme="majorEastAsia" w:cs="Arial"/>
                <w:i w:val="0"/>
                <w:sz w:val="12"/>
                <w:szCs w:val="12"/>
              </w:rPr>
              <w:t xml:space="preserve"> à Crouy Eperon 132.</w:t>
            </w:r>
          </w:p>
        </w:tc>
        <w:tc>
          <w:tcPr>
            <w:tcW w:w="2160" w:type="dxa"/>
            <w:shd w:val="clear" w:color="auto" w:fill="auto"/>
          </w:tcPr>
          <w:p w14:paraId="49DC70C9" w14:textId="77777777" w:rsidR="005332BC" w:rsidRPr="002979D3" w:rsidRDefault="005332BC" w:rsidP="0075350D">
            <w:pPr>
              <w:jc w:val="right"/>
              <w:rPr>
                <w:sz w:val="8"/>
                <w:szCs w:val="8"/>
              </w:rPr>
            </w:pPr>
          </w:p>
          <w:p w14:paraId="28DFBB5E" w14:textId="488A4051" w:rsidR="005332BC" w:rsidRPr="00D96158" w:rsidRDefault="005332BC" w:rsidP="0075350D">
            <w:pPr>
              <w:jc w:val="right"/>
            </w:pPr>
            <w:r w:rsidRPr="00D96158">
              <w:rPr>
                <w:noProof/>
              </w:rPr>
              <w:drawing>
                <wp:inline distT="0" distB="0" distL="0" distR="0" wp14:anchorId="25CF8FA5" wp14:editId="3F8D959B">
                  <wp:extent cx="1191260" cy="746125"/>
                  <wp:effectExtent l="0" t="0" r="8890" b="0"/>
                  <wp:docPr id="515763048" name="Image 10" descr="Une image contenant texte, plein air, grave, si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763048" name="Image 10" descr="Une image contenant texte, plein air, grave, sign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23D1A7" w14:textId="77777777" w:rsidR="005332BC" w:rsidRDefault="005332BC" w:rsidP="0075350D">
            <w:pPr>
              <w:rPr>
                <w:sz w:val="8"/>
                <w:szCs w:val="8"/>
              </w:rPr>
            </w:pPr>
          </w:p>
          <w:p w14:paraId="3B2EB89A" w14:textId="77777777" w:rsidR="005332BC" w:rsidRPr="002979D3" w:rsidRDefault="005332BC" w:rsidP="0075350D">
            <w:pPr>
              <w:rPr>
                <w:sz w:val="8"/>
                <w:szCs w:val="8"/>
              </w:rPr>
            </w:pPr>
          </w:p>
          <w:p w14:paraId="0A6CC9FC" w14:textId="11F7D974" w:rsidR="005332BC" w:rsidRPr="00046EC8" w:rsidRDefault="005332BC" w:rsidP="0075350D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6C68176" wp14:editId="2EDD19AE">
                  <wp:extent cx="1251585" cy="1913255"/>
                  <wp:effectExtent l="0" t="0" r="5715" b="0"/>
                  <wp:docPr id="1937494128" name="Image 9" descr="Une image contenant texte, document, écriture manuscrite, lett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494128" name="Image 9" descr="Une image contenant texte, document, écriture manuscrite, lettr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191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shd w:val="clear" w:color="auto" w:fill="auto"/>
          </w:tcPr>
          <w:p w14:paraId="0A8D7A74" w14:textId="77777777" w:rsidR="005332BC" w:rsidRDefault="005332BC" w:rsidP="0075350D"/>
          <w:p w14:paraId="709F6691" w14:textId="4C002E7C" w:rsidR="005332BC" w:rsidRPr="00D246B8" w:rsidRDefault="005332BC" w:rsidP="0075350D">
            <w:pPr>
              <w:jc w:val="center"/>
              <w:rPr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28616183" wp14:editId="42E46823">
                  <wp:extent cx="1551940" cy="2221865"/>
                  <wp:effectExtent l="19050" t="19050" r="10160" b="26035"/>
                  <wp:docPr id="1970692115" name="Image 8" descr="Une image contenant habits, peinture, roue, transpo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692115" name="Image 8" descr="Une image contenant habits, peinture, roue, transpo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0" cy="22218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D246B8">
              <w:rPr>
                <w:sz w:val="12"/>
                <w:szCs w:val="12"/>
              </w:rPr>
              <w:t xml:space="preserve"> Lucien SARAZIN (1884-1915),</w:t>
            </w:r>
          </w:p>
          <w:p w14:paraId="2E2EABE2" w14:textId="77777777" w:rsidR="005332BC" w:rsidRPr="00D246B8" w:rsidRDefault="005332BC" w:rsidP="0075350D">
            <w:pPr>
              <w:jc w:val="center"/>
              <w:rPr>
                <w:sz w:val="12"/>
                <w:szCs w:val="12"/>
              </w:rPr>
            </w:pPr>
            <w:proofErr w:type="gramStart"/>
            <w:r w:rsidRPr="00D246B8">
              <w:rPr>
                <w:sz w:val="12"/>
                <w:szCs w:val="12"/>
              </w:rPr>
              <w:t>mort</w:t>
            </w:r>
            <w:proofErr w:type="gramEnd"/>
            <w:r w:rsidRPr="00D246B8">
              <w:rPr>
                <w:sz w:val="12"/>
                <w:szCs w:val="12"/>
              </w:rPr>
              <w:t xml:space="preserve"> pour la France le 12 janvier 1915 à Crouy,</w:t>
            </w:r>
          </w:p>
          <w:p w14:paraId="4F84C375" w14:textId="77777777" w:rsidR="005332BC" w:rsidRPr="00D246B8" w:rsidRDefault="005332BC" w:rsidP="0075350D">
            <w:pPr>
              <w:jc w:val="center"/>
              <w:rPr>
                <w:sz w:val="12"/>
                <w:szCs w:val="12"/>
              </w:rPr>
            </w:pPr>
            <w:r w:rsidRPr="00D246B8">
              <w:rPr>
                <w:sz w:val="12"/>
                <w:szCs w:val="12"/>
              </w:rPr>
              <w:t>(</w:t>
            </w:r>
            <w:proofErr w:type="gramStart"/>
            <w:r w:rsidRPr="00D246B8">
              <w:rPr>
                <w:sz w:val="12"/>
                <w:szCs w:val="12"/>
              </w:rPr>
              <w:t>ici</w:t>
            </w:r>
            <w:proofErr w:type="gramEnd"/>
            <w:r w:rsidRPr="00D246B8">
              <w:rPr>
                <w:sz w:val="12"/>
                <w:szCs w:val="12"/>
              </w:rPr>
              <w:t xml:space="preserve"> lors de son service militaire en 1904).</w:t>
            </w:r>
          </w:p>
          <w:p w14:paraId="334B4ED9" w14:textId="17CAF378" w:rsidR="005332BC" w:rsidRPr="002F6062" w:rsidRDefault="005332BC" w:rsidP="0075350D">
            <w:pPr>
              <w:jc w:val="center"/>
            </w:pPr>
            <w:r w:rsidRPr="00D246B8">
              <w:rPr>
                <w:rStyle w:val="Accentuation"/>
                <w:rFonts w:eastAsiaTheme="majorEastAsia" w:cs="Arial"/>
                <w:sz w:val="10"/>
                <w:szCs w:val="10"/>
              </w:rPr>
              <w:t>(Coll. René Sarazin</w:t>
            </w:r>
            <w:r w:rsidR="00F03607">
              <w:rPr>
                <w:rStyle w:val="Accentuation"/>
                <w:rFonts w:eastAsiaTheme="majorEastAsia" w:cs="Arial"/>
                <w:sz w:val="10"/>
                <w:szCs w:val="10"/>
              </w:rPr>
              <w:t xml:space="preserve"> (1931-2016) son </w:t>
            </w:r>
            <w:proofErr w:type="spellStart"/>
            <w:proofErr w:type="gramStart"/>
            <w:r w:rsidR="00F03607">
              <w:rPr>
                <w:rStyle w:val="Accentuation"/>
                <w:rFonts w:eastAsiaTheme="majorEastAsia" w:cs="Arial"/>
                <w:sz w:val="10"/>
                <w:szCs w:val="10"/>
              </w:rPr>
              <w:t>arrière petit-fils</w:t>
            </w:r>
            <w:proofErr w:type="spellEnd"/>
            <w:proofErr w:type="gramEnd"/>
            <w:r w:rsidRPr="00D246B8">
              <w:rPr>
                <w:rStyle w:val="Accentuation"/>
                <w:rFonts w:eastAsiaTheme="majorEastAsia" w:cs="Arial"/>
                <w:sz w:val="10"/>
                <w:szCs w:val="10"/>
              </w:rPr>
              <w:t>)</w:t>
            </w:r>
            <w:r w:rsidR="00F03607">
              <w:t xml:space="preserve"> </w:t>
            </w:r>
          </w:p>
        </w:tc>
      </w:tr>
    </w:tbl>
    <w:p w14:paraId="46D34196" w14:textId="77777777" w:rsidR="005332BC" w:rsidRDefault="005332BC" w:rsidP="005332BC">
      <w:pPr>
        <w:rPr>
          <w:rStyle w:val="Accentuation"/>
          <w:rFonts w:eastAsiaTheme="majorEastAsia" w:cs="Arial"/>
          <w:sz w:val="2"/>
          <w:szCs w:val="2"/>
        </w:rPr>
      </w:pPr>
    </w:p>
    <w:p w14:paraId="31880484" w14:textId="77777777" w:rsidR="005332BC" w:rsidRDefault="005332BC" w:rsidP="005332BC">
      <w:pPr>
        <w:rPr>
          <w:rStyle w:val="Accentuation"/>
          <w:rFonts w:eastAsiaTheme="majorEastAsia" w:cs="Arial"/>
          <w:sz w:val="2"/>
          <w:szCs w:val="2"/>
        </w:rPr>
      </w:pPr>
    </w:p>
    <w:tbl>
      <w:tblPr>
        <w:tblW w:w="10548" w:type="dxa"/>
        <w:tblLook w:val="01E0" w:firstRow="1" w:lastRow="1" w:firstColumn="1" w:lastColumn="1" w:noHBand="0" w:noVBand="0"/>
      </w:tblPr>
      <w:tblGrid>
        <w:gridCol w:w="5688"/>
        <w:gridCol w:w="4860"/>
      </w:tblGrid>
      <w:tr w:rsidR="005332BC" w:rsidRPr="005A08CE" w14:paraId="2817D117" w14:textId="77777777" w:rsidTr="0075350D">
        <w:tc>
          <w:tcPr>
            <w:tcW w:w="5688" w:type="dxa"/>
            <w:shd w:val="clear" w:color="auto" w:fill="auto"/>
          </w:tcPr>
          <w:p w14:paraId="4A21FA71" w14:textId="77777777" w:rsidR="005332BC" w:rsidRPr="005A08CE" w:rsidRDefault="005332BC" w:rsidP="0075350D">
            <w:pPr>
              <w:jc w:val="center"/>
              <w:rPr>
                <w:rStyle w:val="Accentuation"/>
                <w:rFonts w:eastAsiaTheme="majorEastAsia" w:cs="Arial"/>
                <w:i w:val="0"/>
                <w:sz w:val="16"/>
                <w:szCs w:val="16"/>
              </w:rPr>
            </w:pPr>
            <w:r w:rsidRPr="005A08CE">
              <w:rPr>
                <w:rStyle w:val="Accentuation"/>
                <w:rFonts w:eastAsiaTheme="majorEastAsia" w:cs="Arial"/>
                <w:i w:val="0"/>
                <w:sz w:val="16"/>
                <w:szCs w:val="16"/>
              </w:rPr>
              <w:t>Certificat d’études,</w:t>
            </w:r>
          </w:p>
          <w:p w14:paraId="1491ADA0" w14:textId="77777777" w:rsidR="005332BC" w:rsidRPr="005A08CE" w:rsidRDefault="005332BC" w:rsidP="0075350D">
            <w:pPr>
              <w:jc w:val="center"/>
              <w:rPr>
                <w:rStyle w:val="Accentuation"/>
                <w:rFonts w:eastAsiaTheme="majorEastAsia" w:cs="Arial"/>
                <w:i w:val="0"/>
                <w:sz w:val="16"/>
                <w:szCs w:val="16"/>
              </w:rPr>
            </w:pPr>
            <w:r w:rsidRPr="005A08CE">
              <w:rPr>
                <w:rStyle w:val="Accentuation"/>
                <w:rFonts w:eastAsiaTheme="majorEastAsia" w:cs="Arial"/>
                <w:i w:val="0"/>
                <w:sz w:val="16"/>
                <w:szCs w:val="16"/>
              </w:rPr>
              <w:t>Canton de Rebais,</w:t>
            </w:r>
          </w:p>
          <w:p w14:paraId="33BE8E2B" w14:textId="77777777" w:rsidR="005332BC" w:rsidRPr="005A08CE" w:rsidRDefault="005332BC" w:rsidP="0075350D">
            <w:pPr>
              <w:jc w:val="center"/>
              <w:rPr>
                <w:rStyle w:val="Accentuation"/>
                <w:rFonts w:eastAsiaTheme="majorEastAsia" w:cs="Arial"/>
                <w:i w:val="0"/>
                <w:sz w:val="16"/>
                <w:szCs w:val="16"/>
              </w:rPr>
            </w:pPr>
            <w:r w:rsidRPr="005A08CE">
              <w:rPr>
                <w:rStyle w:val="Accentuation"/>
                <w:rFonts w:eastAsiaTheme="majorEastAsia" w:cs="Arial"/>
                <w:i w:val="0"/>
                <w:sz w:val="16"/>
                <w:szCs w:val="16"/>
              </w:rPr>
              <w:t>1887 :</w:t>
            </w:r>
          </w:p>
          <w:p w14:paraId="3060E68E" w14:textId="508EAD00" w:rsidR="005332BC" w:rsidRPr="005A08CE" w:rsidRDefault="005332BC" w:rsidP="0075350D">
            <w:pPr>
              <w:jc w:val="right"/>
              <w:rPr>
                <w:rStyle w:val="Accentuation"/>
                <w:rFonts w:eastAsiaTheme="majorEastAsia" w:cs="Arial"/>
                <w:i w:val="0"/>
                <w:sz w:val="16"/>
                <w:szCs w:val="16"/>
              </w:rPr>
            </w:pPr>
            <w:r w:rsidRPr="005A08CE">
              <w:rPr>
                <w:rStyle w:val="Accentuation"/>
                <w:rFonts w:eastAsiaTheme="majorEastAsia" w:cs="Arial"/>
                <w:i w:val="0"/>
                <w:iCs w:val="0"/>
                <w:noProof/>
                <w:sz w:val="16"/>
                <w:szCs w:val="16"/>
              </w:rPr>
              <w:drawing>
                <wp:inline distT="0" distB="0" distL="0" distR="0" wp14:anchorId="3AE6A9AB" wp14:editId="71D97C97">
                  <wp:extent cx="3316605" cy="192405"/>
                  <wp:effectExtent l="0" t="0" r="0" b="0"/>
                  <wp:docPr id="151025828" name="Image 7" descr="Une image contenant texte, lettre, papier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25828" name="Image 7" descr="Une image contenant texte, lettre, papier, Polic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004" b="27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605" cy="19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08CE">
              <w:rPr>
                <w:rStyle w:val="Accentuation"/>
                <w:rFonts w:eastAsiaTheme="majorEastAsia" w:cs="Arial"/>
                <w:i w:val="0"/>
                <w:sz w:val="16"/>
                <w:szCs w:val="16"/>
              </w:rPr>
              <w:t xml:space="preserve"> </w:t>
            </w:r>
          </w:p>
        </w:tc>
        <w:tc>
          <w:tcPr>
            <w:tcW w:w="4860" w:type="dxa"/>
            <w:shd w:val="clear" w:color="auto" w:fill="auto"/>
          </w:tcPr>
          <w:p w14:paraId="1079B4C0" w14:textId="5D6D69AE" w:rsidR="005332BC" w:rsidRPr="005A08CE" w:rsidRDefault="005332BC" w:rsidP="0075350D">
            <w:pPr>
              <w:rPr>
                <w:rStyle w:val="Accentuation"/>
                <w:rFonts w:eastAsiaTheme="majorEastAsia" w:cs="Arial"/>
                <w:i w:val="0"/>
                <w:sz w:val="16"/>
                <w:szCs w:val="16"/>
              </w:rPr>
            </w:pPr>
            <w:r w:rsidRPr="005A08CE">
              <w:rPr>
                <w:rStyle w:val="Accentuation"/>
                <w:rFonts w:eastAsiaTheme="majorEastAsia" w:cs="Arial"/>
                <w:i w:val="0"/>
                <w:iCs w:val="0"/>
                <w:noProof/>
                <w:sz w:val="16"/>
                <w:szCs w:val="16"/>
              </w:rPr>
              <w:drawing>
                <wp:inline distT="0" distB="0" distL="0" distR="0" wp14:anchorId="3E07DF1C" wp14:editId="538D6145">
                  <wp:extent cx="1989455" cy="1536065"/>
                  <wp:effectExtent l="0" t="0" r="0" b="6985"/>
                  <wp:docPr id="1073912811" name="Image 6" descr="Une image contenant texte, lettre, papier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912811" name="Image 6" descr="Une image contenant texte, lettre, papier, Polic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455" cy="153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8CA414" w14:textId="77777777" w:rsidR="00F03607" w:rsidRPr="00F03607" w:rsidRDefault="00F03607" w:rsidP="005332BC">
      <w:pPr>
        <w:rPr>
          <w:sz w:val="16"/>
          <w:szCs w:val="16"/>
        </w:rPr>
      </w:pPr>
    </w:p>
    <w:p w14:paraId="34BD20B2" w14:textId="5FEB0787" w:rsidR="005332BC" w:rsidRDefault="005332BC" w:rsidP="005332BC">
      <w:r w:rsidRPr="00422754">
        <w:rPr>
          <w:noProof/>
        </w:rPr>
        <w:drawing>
          <wp:inline distT="0" distB="0" distL="0" distR="0" wp14:anchorId="4F0714C8" wp14:editId="2CB96708">
            <wp:extent cx="3834063" cy="1188565"/>
            <wp:effectExtent l="0" t="0" r="0" b="0"/>
            <wp:docPr id="645280514" name="Image 5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280514" name="Image 5" descr="Une image contenant texte, capture d’écran, logiciel, nomb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0" t="46739" r="13358" b="10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967" cy="11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754">
        <w:rPr>
          <w:noProof/>
        </w:rPr>
        <w:drawing>
          <wp:inline distT="0" distB="0" distL="0" distR="0" wp14:anchorId="5DB50DCD" wp14:editId="5447AD28">
            <wp:extent cx="2992120" cy="1207135"/>
            <wp:effectExtent l="0" t="0" r="0" b="0"/>
            <wp:docPr id="1995725023" name="Image 4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725023" name="Image 4" descr="Une image contenant texte, capture d’écran, nombre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3" t="37849" r="31575" b="24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754">
        <w:rPr>
          <w:noProof/>
        </w:rPr>
        <w:drawing>
          <wp:inline distT="0" distB="0" distL="0" distR="0" wp14:anchorId="05DF66D0" wp14:editId="5CCAB890">
            <wp:extent cx="3721735" cy="862330"/>
            <wp:effectExtent l="0" t="0" r="0" b="0"/>
            <wp:docPr id="1186337770" name="Image 3" descr="Une image contenant texte, capture d’écran, journa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337770" name="Image 3" descr="Une image contenant texte, capture d’écran, journal, nomb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7" t="53261" r="19965" b="20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C0F20" w14:textId="77777777" w:rsidR="005332BC" w:rsidRDefault="005332BC" w:rsidP="005332BC">
      <w:pPr>
        <w:rPr>
          <w:rStyle w:val="Accentuation"/>
          <w:rFonts w:eastAsiaTheme="majorEastAsia" w:cs="Arial"/>
          <w:sz w:val="2"/>
          <w:szCs w:val="2"/>
        </w:rPr>
      </w:pPr>
    </w:p>
    <w:p w14:paraId="3DBC2DBA" w14:textId="77777777" w:rsidR="005332BC" w:rsidRDefault="005332BC" w:rsidP="005332BC">
      <w:pPr>
        <w:rPr>
          <w:noProof/>
        </w:rPr>
      </w:pPr>
    </w:p>
    <w:p w14:paraId="3BFD1CE3" w14:textId="3966F470" w:rsidR="005332BC" w:rsidRDefault="005332BC" w:rsidP="005332BC">
      <w:pPr>
        <w:rPr>
          <w:noProof/>
        </w:rPr>
      </w:pPr>
      <w:r w:rsidRPr="006C547C">
        <w:rPr>
          <w:noProof/>
        </w:rPr>
        <w:drawing>
          <wp:inline distT="0" distB="0" distL="0" distR="0" wp14:anchorId="6677FE45" wp14:editId="7B67AE0F">
            <wp:extent cx="995348" cy="1335438"/>
            <wp:effectExtent l="0" t="0" r="0" b="0"/>
            <wp:docPr id="1450544993" name="Image 2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544993" name="Image 2" descr="Une image contenant texte, capture d’écran, logiciel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7" t="30969" r="37224" b="11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314" cy="133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6E6">
        <w:rPr>
          <w:noProof/>
        </w:rPr>
        <w:drawing>
          <wp:inline distT="0" distB="0" distL="0" distR="0" wp14:anchorId="24628C90" wp14:editId="77330585">
            <wp:extent cx="1231231" cy="244446"/>
            <wp:effectExtent l="0" t="0" r="0" b="3810"/>
            <wp:docPr id="734690497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690497" name="Image 1" descr="Une image contenant texte, capture d’écran, logiciel, Page web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5" t="76482" r="66521" b="16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19" cy="25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32BC" w:rsidSect="005332BC">
      <w:pgSz w:w="11906" w:h="16838"/>
      <w:pgMar w:top="426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BC"/>
    <w:rsid w:val="00494F72"/>
    <w:rsid w:val="005332BC"/>
    <w:rsid w:val="00BD2A62"/>
    <w:rsid w:val="00BE3F5C"/>
    <w:rsid w:val="00F03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B3CE8"/>
  <w15:chartTrackingRefBased/>
  <w15:docId w15:val="{1FE76285-588B-4F74-A523-2CDC3E713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32B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5332BC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332BC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332BC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332BC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332BC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332BC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332BC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332BC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332BC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332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332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332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332B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332B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332B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332B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332B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332B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332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5332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332BC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5332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332BC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5332B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332B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5332B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332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332B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332BC"/>
    <w:rPr>
      <w:b/>
      <w:bCs/>
      <w:smallCaps/>
      <w:color w:val="0F4761" w:themeColor="accent1" w:themeShade="BF"/>
      <w:spacing w:val="5"/>
    </w:rPr>
  </w:style>
  <w:style w:type="character" w:styleId="lev">
    <w:name w:val="Strong"/>
    <w:uiPriority w:val="22"/>
    <w:qFormat/>
    <w:rsid w:val="005332BC"/>
    <w:rPr>
      <w:b/>
      <w:bCs/>
    </w:rPr>
  </w:style>
  <w:style w:type="character" w:styleId="Accentuation">
    <w:name w:val="Emphasis"/>
    <w:uiPriority w:val="20"/>
    <w:qFormat/>
    <w:rsid w:val="005332B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gw.geneanet.org/index.php3?b=sweet1&amp;lang=fr;p=victoire+alexandrine;n=gayer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hyperlink" Target="http://gw.geneanet.org/index.php3?b=sweet1&amp;lang=fr;p=delmance+octavie;n=gratiot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382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Sarazin-Charpentier</dc:creator>
  <cp:keywords/>
  <dc:description/>
  <cp:lastModifiedBy>Denis Sarazin-Charpentier</cp:lastModifiedBy>
  <cp:revision>1</cp:revision>
  <dcterms:created xsi:type="dcterms:W3CDTF">2024-09-10T20:47:00Z</dcterms:created>
  <dcterms:modified xsi:type="dcterms:W3CDTF">2024-09-10T21:03:00Z</dcterms:modified>
</cp:coreProperties>
</file>